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17" w:rsidRPr="00C67E17" w:rsidRDefault="00C67E17" w:rsidP="00C67E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r w:rsidRPr="00C67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ШМУ 27.09.2023г.</w:t>
      </w:r>
    </w:p>
    <w:p w:rsidR="00EA6E01" w:rsidRDefault="00EA6E01" w:rsidP="00C6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Коммуникативная компетентность молодого учителя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</w:t>
      </w:r>
      <w:r w:rsidR="00EA6E01">
        <w:rPr>
          <w:color w:val="000000"/>
          <w:sz w:val="27"/>
          <w:szCs w:val="27"/>
        </w:rPr>
        <w:t>Общение в педагогической сфере характеризуется рядом особенностей, которые определяют содержание коммуникативной компетентности педагога.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Во-первых, в каждодневной деловой жизни коммуникативная компетентность педагога предстаёт как готовность применять лингвистические и языковые знания и способности (компетенции) сообразно с объективной оценкой педагогической ситуации, в связи с чем необходимо представлять репертуар специальных педагогических ситуаций, в которых необходимо её проявление.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Специальные педагогические ситуации многочисленны и очень разнообразны: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ситуация знакомства с обучаемыми, воспитанниками;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2) объяснение, комментарий, толкование;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3) выдача распорядительной информации;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4) оценка деятельности обучаемого;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5) нарушения норм поведения (шум, разговоры);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6) ситуация ошибки педагога и многие другие ситуации.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</w:t>
      </w:r>
      <w:r w:rsidR="00EA6E01">
        <w:rPr>
          <w:color w:val="000000"/>
          <w:sz w:val="27"/>
          <w:szCs w:val="27"/>
        </w:rPr>
        <w:t>Каждая педагогическая ситуация требует от педагога владения определёнными речевыми жанрами. Так, для первого типа ситуаций необходимо владеть жанрами приветствия, обращения, презентации и т.п.; для второй группы ситуаций - беседы, лекции, вопроса и т.д.; для третьей - распоряжения, требования, приказа, побуждения, совета, просьбы, убеждения и т.д.; для четвёртой - похвалы, комплимента, одобрения, замечания и т.п.; для пятой - замечания, упрёка, угрозы, обвинения и т.п.; для шестой – признания, обещания, извинения, уступки и многими другими жанрами.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</w:t>
      </w:r>
      <w:r w:rsidR="00EA6E01">
        <w:rPr>
          <w:color w:val="000000"/>
          <w:sz w:val="27"/>
          <w:szCs w:val="27"/>
        </w:rPr>
        <w:t>Во-вторых, сам педагог должен строже и критичнее, чем любой другой специалист, относиться к своей речи, поскольку речевое поведение педагога является авторитетным образцом для воспитанника, влияет на личность ребёнка и на характер его реагирования на разнообразные обстоятельства. При этом речь педагога выступает как фактор, формирующий коммуникативные способности ребёнка и преобразующий его внутренний мир. Отсюда одним из путей формирования коммуникативной компетенции обучаемых является путь позитивного преобразования личности педагога. Педагогу, чтобы научить своих воспитанников строить общение в соответствии с языковыми и речевыми нормами, избегать коммуникативных неудач и т.п., самому необходимо владеть полноценными (эффективными, конструктивными) средствами и способами коммуникативной деятельности. Только тогда, в результате применения таких средств и способов, происходит гармонизация внутреннего мира личности обучаемого, её духовный рост.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</w:t>
      </w:r>
      <w:r w:rsidR="00EA6E01">
        <w:rPr>
          <w:color w:val="000000"/>
          <w:sz w:val="27"/>
          <w:szCs w:val="27"/>
        </w:rPr>
        <w:t>В-третьих, коммуникативная компетентность педагога включает в себя обладание компетенциями, необходимыми, с одной стороны, для выполнения профессиональных педагогических функций - обучения и воспитания, - а с другой стороны, - личностными социально (педагогически) значимыми качествами. В конечном итоге при определении перечня коммуникативных компетенций педагога и их содержания мы должны учитывать, во-первых, профессиональную составляющую, позволяющую качественно и успешно решать педагогические задачи по обучению и воспитанию; во-вторых, социально-личностную составляющую (профессионально значимые личностные качества, общекультурные и духовно-нравственные), регулирующую всю систему отношений педагога с педагогическим сообществом и самим собой.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</w:t>
      </w:r>
      <w:r w:rsidR="00EA6E01">
        <w:rPr>
          <w:color w:val="000000"/>
          <w:sz w:val="27"/>
          <w:szCs w:val="27"/>
        </w:rPr>
        <w:t>Конкретное наполнение понятия «профессионально-специальные компетенции» связывается, прежде всего, с анализом запроса работодателей</w:t>
      </w:r>
      <w:r>
        <w:rPr>
          <w:color w:val="000000"/>
          <w:sz w:val="27"/>
          <w:szCs w:val="27"/>
        </w:rPr>
        <w:t xml:space="preserve"> </w:t>
      </w:r>
      <w:r w:rsidR="00EA6E01">
        <w:rPr>
          <w:color w:val="000000"/>
          <w:sz w:val="27"/>
          <w:szCs w:val="27"/>
        </w:rPr>
        <w:t>и социальных ожиданий общества, поскольку в специалисте современный рынок ищет не только носителя предметных компетенций, но и хорошего сотрудника, обладающего, помимо специальных знаний и умений, определёнными личностными характеристиками.</w:t>
      </w:r>
    </w:p>
    <w:p w:rsidR="00EA6E01" w:rsidRDefault="00C67E17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</w:t>
      </w:r>
      <w:r w:rsidR="00EA6E01">
        <w:rPr>
          <w:color w:val="000000"/>
          <w:sz w:val="27"/>
          <w:szCs w:val="27"/>
        </w:rPr>
        <w:t>Важнейшими (наиболее востребованными) и с высоким уровнем владения (достижения) являются следующие коммуникативные компетенции педагога.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Знание особенностей педагогического общения.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Данное знание касается непосредственно педагога, поскольку затрагивает специфическую профессиональную сферу: взаимодействие в системах «педагог - обучаемый», «педагог - группа», «педагог - педагог», «педагог - родитель», «педагог - другие субъекты образовательного процесса». Это знание должно подкрепляться знаниями, умениями и навыками, определяемыми содержанием психолого-педагогических дисциплин.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Умение адекватно использовать коммуникативные средства в различных педагогических ситуациях.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Умение варьировать коммуникативные средства в зависимости от особенностей и динамики педагогических ситуаций.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Умение строить эффективное коммуникативное взаимодействие в различных педагогических ситуациях.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Это инструментальные, регулятивные умения (пункты 2 – 4), определяющие способность к адаптации в новых коммуникативных условиях и представляющие базу для проявления педагогических умений.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Способность легко входить в контакты с обучаемыми, усиливать и поддерживать их (общительность).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Стремление к сотрудничеству, проявление искреннего интереса к обучаемому, его деятельности (открытость).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Способность адаптироваться в изменяющихся коммуникативных ситуациях, легко «схватывать» проблемы; терпимость к иным точкам зрения, позициям; способность взглянуть на ситуацию и поведение обучаемого с разных точек зрения (гибкость).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Способность расположить к себе обучаемого манерой поведения, внешним видом, способность «подать» и «преподнести» себя (эмоциональная привлекательность).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Способность к пониманию субъектом самого себя, к сопоставлению самооценки с мнением других участников педагогического взаимодействия, к осмыслению отношений субъектов образовательного процесса, их эмоциональных реакций (рефлексия).</w:t>
      </w:r>
    </w:p>
    <w:p w:rsid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Способность постигать эмоциональное состояние, намерения воспринимаемой личности, переживания обучаемого (</w:t>
      </w:r>
      <w:proofErr w:type="spellStart"/>
      <w:r>
        <w:rPr>
          <w:color w:val="000000"/>
          <w:sz w:val="27"/>
          <w:szCs w:val="27"/>
        </w:rPr>
        <w:t>эмпатичность</w:t>
      </w:r>
      <w:proofErr w:type="spellEnd"/>
      <w:r>
        <w:rPr>
          <w:color w:val="000000"/>
          <w:sz w:val="27"/>
          <w:szCs w:val="27"/>
        </w:rPr>
        <w:t>).</w:t>
      </w:r>
    </w:p>
    <w:p w:rsidR="00EA6E01" w:rsidRPr="00EA6E01" w:rsidRDefault="00EA6E01" w:rsidP="00C67E17">
      <w:pPr>
        <w:pStyle w:val="a3"/>
        <w:spacing w:before="0" w:beforeAutospacing="0" w:after="0" w:afterAutospacing="0"/>
        <w:ind w:left="-567" w:right="-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Эти компетенции (пункты 5 – 10) отражают педагогически значимые личностные качества: общительность, открытость, гибкость, эмоциональную</w:t>
      </w:r>
      <w:r w:rsidR="00C67E1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привлекательность, </w:t>
      </w:r>
      <w:proofErr w:type="spellStart"/>
      <w:r>
        <w:rPr>
          <w:color w:val="000000"/>
          <w:sz w:val="27"/>
          <w:szCs w:val="27"/>
        </w:rPr>
        <w:t>эмпатичность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рефлексивность</w:t>
      </w:r>
      <w:proofErr w:type="spellEnd"/>
      <w:r>
        <w:rPr>
          <w:color w:val="000000"/>
          <w:sz w:val="27"/>
          <w:szCs w:val="27"/>
        </w:rPr>
        <w:t>. Формирование этих компетенций особенно необходимо специалистам, чья деятельность связана с повышенной речевой ответственностью, к которым, несомненно, относится и педагог.</w:t>
      </w:r>
    </w:p>
    <w:p w:rsidR="00EA6E01" w:rsidRPr="00EA6E01" w:rsidRDefault="00EA6E01" w:rsidP="00C67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Методика-упражнение для учителей «Умею ли я слушать?»</w:t>
      </w:r>
    </w:p>
    <w:p w:rsidR="00EA6E01" w:rsidRPr="00EA6E01" w:rsidRDefault="00EA6E01" w:rsidP="00C67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(Л. М. Митина</w:t>
      </w: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A6E01" w:rsidRPr="00EA6E01" w:rsidRDefault="00EA6E01" w:rsidP="00C67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понять, насколько хорошо или насколько плохо Вы слушаете своих учеников, сделайте следующие упражнения:</w:t>
      </w:r>
    </w:p>
    <w:p w:rsidR="00EA6E01" w:rsidRPr="00EA6E01" w:rsidRDefault="00EA6E01" w:rsidP="00C67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1-е упражнение</w:t>
      </w:r>
    </w:p>
    <w:p w:rsidR="00EA6E01" w:rsidRPr="00EA6E01" w:rsidRDefault="00EA6E01" w:rsidP="00C67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утверждения. Отражают ли они Ваше поведение во взаимоотношениях с учениками и в какой степени: часто (+), иногда (Н—), никогда (—).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5013"/>
        <w:gridCol w:w="1530"/>
        <w:gridCol w:w="1685"/>
        <w:gridCol w:w="1802"/>
      </w:tblGrid>
      <w:tr w:rsidR="00EA6E01" w:rsidRPr="00EA6E01" w:rsidTr="00776560">
        <w:tc>
          <w:tcPr>
            <w:tcW w:w="6179" w:type="dxa"/>
          </w:tcPr>
          <w:p w:rsidR="00EA6E01" w:rsidRPr="00EA6E01" w:rsidRDefault="00EA6E01" w:rsidP="00C137B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:rsidR="00EA6E01" w:rsidRPr="00EA6E01" w:rsidRDefault="00C137B4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 </w:t>
            </w:r>
          </w:p>
        </w:tc>
        <w:tc>
          <w:tcPr>
            <w:tcW w:w="1284" w:type="dxa"/>
          </w:tcPr>
          <w:p w:rsidR="00EA6E01" w:rsidRPr="00EA6E01" w:rsidRDefault="00C137B4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Иногда </w:t>
            </w:r>
          </w:p>
        </w:tc>
        <w:tc>
          <w:tcPr>
            <w:tcW w:w="1284" w:type="dxa"/>
          </w:tcPr>
          <w:p w:rsidR="00EA6E01" w:rsidRPr="00EA6E01" w:rsidRDefault="00C137B4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Никогда </w:t>
            </w: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Я стараюсь смотреть ученику в глаза, когда слушаю его.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Я наблюдаю за выражением лица и движениями ученика, когда разговариваю с ним.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 уточняю сказанное учеником своими собственными словами, чтобы добиться полного понимания.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Я выжидаю, когда ученик закончит мысль, прежде, чем сделать замечания.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Я стараюсь переадресовать вопрос ученика обратно в класс, а не спешу отвечать сама.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Я не повторяю «детские» (незрелые, неправильные) ответы.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Я не оцениваю ученика, описывая его поведение.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Я делюсь с детьми некоторой информацией из своей личной жизни.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Я избегаю некоторых поз, жестов, движений, а также произнесения отдельных слов.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Я выжидаю не менее пяти секунд, когда ученик замолкает, прежде чем подсказать ему.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Я поощряю свободное высказывание суждений учениками, даже если они неудобны для меня или кажутся неразумными.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Я пытаюсь найти собственную логику ученика в его высказываниях.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Я стремлюсь расширить и развить сказанное учеником, а не выискивать в нем ошибки.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Я стараюсь почувствовать интерес к тому, что говорит ученик, не отвлекаясь.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01" w:rsidRPr="00EA6E01" w:rsidTr="00776560">
        <w:tc>
          <w:tcPr>
            <w:tcW w:w="6179" w:type="dxa"/>
          </w:tcPr>
          <w:p w:rsidR="00EA6E01" w:rsidRPr="00EA6E01" w:rsidRDefault="00EA6E01" w:rsidP="00A33F1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Я говорю «пожалуйста», «извините», «спасибо», когда общаюсь с учениками.</w:t>
            </w:r>
          </w:p>
        </w:tc>
        <w:tc>
          <w:tcPr>
            <w:tcW w:w="1283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EA6E01" w:rsidRPr="00EA6E01" w:rsidRDefault="00EA6E01" w:rsidP="00EA6E01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6E01" w:rsidRPr="00EA6E01" w:rsidRDefault="00EA6E01" w:rsidP="00EA6E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подсчете результатов — за каждый совпадающий с утверждением ответ («часто») приписывается 1 балл, за каждый несовпадающий ответ («никогда») — 0 баллов, за ответ «иногда» — 0,5 балла. Суммируются все баллы, полученные за каждое утверждение. Норма — 7—9 баллов, более 9 — выше нормы, менее 7 — ниже нормы.</w:t>
      </w:r>
    </w:p>
    <w:p w:rsidR="00EA6E01" w:rsidRPr="00EA6E01" w:rsidRDefault="00EA6E01" w:rsidP="00EA6E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2-е упражнение</w:t>
      </w:r>
    </w:p>
    <w:p w:rsidR="00EA6E01" w:rsidRPr="00EA6E01" w:rsidRDefault="00EA6E01" w:rsidP="00EA6E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Попробуйте проанализировать свое поведение на уроке, ответив на следующие вопросы: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Легко ли я отвлекаюсь на уроке?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делаю ли я вид, что слушаю?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Реагирую ли я на слова с эмоциональной окраской?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Часто ли я перебиваю учеников?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я слушаю, если слушать совсем неинтересно?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 я отношусь к ошибкам в речи и в поведении учеников?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Не делаю ли я поспешных выводов?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Может быть, я не слушаю, а обдумываю дальнейший план урока?</w:t>
      </w:r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Не делаю ли я слишком много замечаний?</w:t>
      </w:r>
      <w:bookmarkStart w:id="0" w:name="_GoBack"/>
      <w:bookmarkEnd w:id="0"/>
    </w:p>
    <w:p w:rsidR="00EA6E01" w:rsidRPr="00EA6E01" w:rsidRDefault="00EA6E01" w:rsidP="00EA6E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 забываю ли я похвалить и поддержать учеников, когда это нужно?</w:t>
      </w:r>
    </w:p>
    <w:p w:rsidR="00EA6E01" w:rsidRPr="00EA6E01" w:rsidRDefault="00EA6E01" w:rsidP="00C67E17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больше из описанных выше действий Вы обнаруживаете в своем поведении, тем меньше, по существу, Вы слушаете и слышите своих учеников. А ведь умение слушать ученика создает основу для взаимопонимания, доверия, уважения.</w:t>
      </w:r>
    </w:p>
    <w:p w:rsidR="00EA6E01" w:rsidRPr="00EA6E01" w:rsidRDefault="00EA6E01" w:rsidP="00C67E17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Подобный анализ автоматически не делает учителя лучше. Но он дает представление о собственных действиях учителя и заставляет его быть начеку относительно последствий своих действий.</w:t>
      </w:r>
    </w:p>
    <w:p w:rsidR="00EA6E01" w:rsidRPr="00EA6E01" w:rsidRDefault="00EA6E01" w:rsidP="00C67E17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E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Разумеется, учитель может осуществлять какой-то анализ и на уроке. Он наблюдает за реакцией учеников и тем самым узнает о результатах произведенных им действий. Но это очень непросто — управлять обстановкой на уроке, замечать реакцию каждого ученика, и еще более трудно оценивать точно значимость своих действий.</w:t>
      </w:r>
    </w:p>
    <w:p w:rsidR="00565F73" w:rsidRPr="00EA6E01" w:rsidRDefault="00680E5E" w:rsidP="00C67E1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 качестве практической части попробовать проявить свою компетентность в игровой ситуации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Вам будут предложены карточки, на которых написаны педагогические понятия и термины. Вам нужно объяснить вашим коллегам, о чем идет речь, не называя прямо эти термины. </w:t>
      </w:r>
    </w:p>
    <w:sectPr w:rsidR="00565F73" w:rsidRPr="00EA6E01" w:rsidSect="00565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655A"/>
    <w:multiLevelType w:val="multilevel"/>
    <w:tmpl w:val="DEC6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2A775C"/>
    <w:multiLevelType w:val="multilevel"/>
    <w:tmpl w:val="C9A0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E01"/>
    <w:rsid w:val="00565F73"/>
    <w:rsid w:val="00680E5E"/>
    <w:rsid w:val="00C137B4"/>
    <w:rsid w:val="00C67E17"/>
    <w:rsid w:val="00EA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98705-E9B5-47BC-9BD1-7CE0FE38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6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6E01"/>
    <w:rPr>
      <w:b/>
      <w:bCs/>
    </w:rPr>
  </w:style>
  <w:style w:type="table" w:styleId="a5">
    <w:name w:val="Table Grid"/>
    <w:basedOn w:val="a1"/>
    <w:uiPriority w:val="59"/>
    <w:rsid w:val="00EA6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7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7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sheglowa.yelena@yandex.ru</dc:creator>
  <cp:lastModifiedBy>Смирнова</cp:lastModifiedBy>
  <cp:revision>3</cp:revision>
  <cp:lastPrinted>2023-09-26T12:17:00Z</cp:lastPrinted>
  <dcterms:created xsi:type="dcterms:W3CDTF">2023-09-25T16:31:00Z</dcterms:created>
  <dcterms:modified xsi:type="dcterms:W3CDTF">2023-09-26T12:17:00Z</dcterms:modified>
</cp:coreProperties>
</file>